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4C9AD" w14:textId="77777777" w:rsidR="00FD34A9" w:rsidRDefault="00000000">
      <w:pPr>
        <w:spacing w:after="60"/>
        <w:jc w:val="center"/>
      </w:pPr>
      <w:r>
        <w:rPr>
          <w:b/>
          <w:bCs/>
          <w:color w:val="2E4A7A"/>
          <w:sz w:val="40"/>
          <w:szCs w:val="40"/>
        </w:rPr>
        <w:t>Writing and Reviewing with AI</w:t>
      </w:r>
    </w:p>
    <w:p w14:paraId="3BD4C9AE" w14:textId="77777777" w:rsidR="00FD34A9" w:rsidRDefault="00000000">
      <w:pPr>
        <w:pBdr>
          <w:bottom w:val="single" w:sz="12" w:space="6" w:color="2E4A7A"/>
        </w:pBdr>
        <w:spacing w:after="40"/>
        <w:jc w:val="center"/>
      </w:pPr>
      <w:r>
        <w:rPr>
          <w:color w:val="555555"/>
        </w:rPr>
        <w:t>Sommersemester 2026 — ZSL Heidelberg — Paul Boldra</w:t>
      </w:r>
    </w:p>
    <w:p w14:paraId="3BD4C9AF" w14:textId="77777777" w:rsidR="00FD34A9" w:rsidRDefault="00000000">
      <w:pPr>
        <w:spacing w:before="200" w:after="200"/>
        <w:jc w:val="center"/>
      </w:pPr>
      <w:r>
        <w:rPr>
          <w:b/>
          <w:bCs/>
          <w:sz w:val="28"/>
          <w:szCs w:val="28"/>
        </w:rPr>
        <w:t>Class intake — Monday 20 April 2026</w:t>
      </w:r>
    </w:p>
    <w:p w14:paraId="3BD4C9B0" w14:textId="77777777" w:rsidR="00FD34A9" w:rsidRDefault="00000000">
      <w:pPr>
        <w:spacing w:after="80"/>
      </w:pPr>
      <w:r>
        <w:t>A few questions so I can plan the course around what you care about. Your answers stay on paper, are not shared, and are destroyed at the end of the semester.</w:t>
      </w:r>
    </w:p>
    <w:p w14:paraId="3BD4C9B1" w14:textId="77777777" w:rsidR="00FD34A9" w:rsidRDefault="00000000">
      <w:pPr>
        <w:spacing w:before="220" w:after="60"/>
      </w:pPr>
      <w:r>
        <w:rPr>
          <w:b/>
          <w:bCs/>
        </w:rPr>
        <w:t>1. Name</w:t>
      </w:r>
    </w:p>
    <w:p w14:paraId="3BD4C9B2" w14:textId="77777777" w:rsidR="00FD34A9" w:rsidRDefault="00000000">
      <w:pPr>
        <w:pBdr>
          <w:bottom w:val="single" w:sz="6" w:space="0" w:color="666666"/>
        </w:pBdr>
        <w:spacing w:before="120" w:after="60"/>
      </w:pPr>
      <w:r>
        <w:t xml:space="preserve"> </w:t>
      </w:r>
    </w:p>
    <w:p w14:paraId="3BD4C9B3" w14:textId="77777777" w:rsidR="00FD34A9" w:rsidRDefault="00000000">
      <w:pPr>
        <w:spacing w:before="220" w:after="60"/>
      </w:pPr>
      <w:r>
        <w:rPr>
          <w:b/>
          <w:bCs/>
        </w:rPr>
        <w:t>2. What do you study?</w:t>
      </w:r>
    </w:p>
    <w:p w14:paraId="3BD4C9B4" w14:textId="77777777" w:rsidR="00FD34A9" w:rsidRDefault="00000000">
      <w:pPr>
        <w:pBdr>
          <w:bottom w:val="single" w:sz="6" w:space="0" w:color="666666"/>
        </w:pBdr>
        <w:spacing w:before="120" w:after="60"/>
      </w:pPr>
      <w:r>
        <w:t xml:space="preserve"> </w:t>
      </w:r>
    </w:p>
    <w:p w14:paraId="3BD4C9B5" w14:textId="77777777" w:rsidR="00FD34A9" w:rsidRDefault="00000000">
      <w:pPr>
        <w:spacing w:before="220" w:after="60"/>
      </w:pPr>
      <w:r>
        <w:rPr>
          <w:b/>
          <w:bCs/>
        </w:rPr>
        <w:t>3. What in your subject fills you with wonder?</w:t>
      </w:r>
    </w:p>
    <w:p w14:paraId="3BD4C9B6" w14:textId="77777777" w:rsidR="00FD34A9" w:rsidRDefault="00000000">
      <w:pPr>
        <w:pBdr>
          <w:bottom w:val="single" w:sz="6" w:space="0" w:color="666666"/>
        </w:pBdr>
        <w:spacing w:before="120" w:after="60"/>
      </w:pPr>
      <w:r>
        <w:t xml:space="preserve"> </w:t>
      </w:r>
    </w:p>
    <w:p w14:paraId="3BD4C9B7" w14:textId="77777777" w:rsidR="00FD34A9" w:rsidRDefault="00000000">
      <w:pPr>
        <w:pBdr>
          <w:bottom w:val="single" w:sz="6" w:space="0" w:color="666666"/>
        </w:pBdr>
        <w:spacing w:before="120" w:after="60"/>
      </w:pPr>
      <w:r>
        <w:t xml:space="preserve"> </w:t>
      </w:r>
    </w:p>
    <w:p w14:paraId="3BD4C9B8" w14:textId="77777777" w:rsidR="00FD34A9" w:rsidRDefault="00000000">
      <w:pPr>
        <w:pBdr>
          <w:bottom w:val="single" w:sz="6" w:space="0" w:color="666666"/>
        </w:pBdr>
        <w:spacing w:before="120" w:after="60"/>
      </w:pPr>
      <w:r>
        <w:t xml:space="preserve"> </w:t>
      </w:r>
    </w:p>
    <w:p w14:paraId="3BD4C9B9" w14:textId="77777777" w:rsidR="00FD34A9" w:rsidRDefault="00000000">
      <w:pPr>
        <w:spacing w:before="220" w:after="60"/>
      </w:pPr>
      <w:r>
        <w:rPr>
          <w:b/>
          <w:bCs/>
        </w:rPr>
        <w:t>4. What in your subject still needs more research?</w:t>
      </w:r>
    </w:p>
    <w:p w14:paraId="3BD4C9BA" w14:textId="77777777" w:rsidR="00FD34A9" w:rsidRDefault="00000000">
      <w:pPr>
        <w:pBdr>
          <w:bottom w:val="single" w:sz="6" w:space="0" w:color="666666"/>
        </w:pBdr>
        <w:spacing w:before="120" w:after="60"/>
      </w:pPr>
      <w:r>
        <w:t xml:space="preserve"> </w:t>
      </w:r>
    </w:p>
    <w:p w14:paraId="3BD4C9BB" w14:textId="77777777" w:rsidR="00FD34A9" w:rsidRDefault="00000000">
      <w:pPr>
        <w:pBdr>
          <w:bottom w:val="single" w:sz="6" w:space="0" w:color="666666"/>
        </w:pBdr>
        <w:spacing w:before="120" w:after="60"/>
      </w:pPr>
      <w:r>
        <w:t xml:space="preserve"> </w:t>
      </w:r>
    </w:p>
    <w:p w14:paraId="3BD4C9BC" w14:textId="77777777" w:rsidR="00FD34A9" w:rsidRDefault="00000000">
      <w:pPr>
        <w:pBdr>
          <w:bottom w:val="single" w:sz="6" w:space="0" w:color="666666"/>
        </w:pBdr>
        <w:spacing w:before="120" w:after="60"/>
      </w:pPr>
      <w:r>
        <w:t xml:space="preserve"> </w:t>
      </w:r>
    </w:p>
    <w:p w14:paraId="3BD4C9BD" w14:textId="77777777" w:rsidR="00FD34A9" w:rsidRDefault="00000000">
      <w:r>
        <w:br w:type="page"/>
      </w:r>
    </w:p>
    <w:p w14:paraId="3BD4C9BE" w14:textId="77777777" w:rsidR="00FD34A9" w:rsidRDefault="00000000">
      <w:pPr>
        <w:pStyle w:val="Heading1"/>
        <w:jc w:val="center"/>
      </w:pPr>
      <w:r>
        <w:lastRenderedPageBreak/>
        <w:t>Reading: Avoiding plagiarism</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66"/>
      </w:tblGrid>
      <w:tr w:rsidR="00FD34A9" w14:paraId="3BD4C9C2" w14:textId="77777777">
        <w:tblPrEx>
          <w:tblCellMar>
            <w:top w:w="0" w:type="dxa"/>
            <w:bottom w:w="0" w:type="dxa"/>
          </w:tblCellMar>
        </w:tblPrEx>
        <w:tc>
          <w:tcPr>
            <w:tcW w:w="9866" w:type="dxa"/>
            <w:tcBorders>
              <w:top w:val="single" w:sz="4" w:space="0" w:color="BFBFBF"/>
              <w:left w:val="single" w:sz="4" w:space="0" w:color="BFBFBF"/>
              <w:bottom w:val="single" w:sz="4" w:space="0" w:color="BFBFBF"/>
              <w:right w:val="single" w:sz="4" w:space="0" w:color="BFBFBF"/>
            </w:tcBorders>
            <w:shd w:val="clear" w:color="auto" w:fill="F2F2F2"/>
            <w:tcMar>
              <w:top w:w="120" w:type="dxa"/>
              <w:left w:w="180" w:type="dxa"/>
              <w:bottom w:w="120" w:type="dxa"/>
              <w:right w:w="180" w:type="dxa"/>
            </w:tcMar>
          </w:tcPr>
          <w:p w14:paraId="3BD4C9BF" w14:textId="77777777" w:rsidR="00FD34A9" w:rsidRDefault="00000000">
            <w:pPr>
              <w:spacing w:after="60"/>
            </w:pPr>
            <w:r>
              <w:rPr>
                <w:b/>
                <w:bCs/>
                <w:sz w:val="20"/>
                <w:szCs w:val="20"/>
              </w:rPr>
              <w:t>Source</w:t>
            </w:r>
          </w:p>
          <w:p w14:paraId="3BD4C9C0" w14:textId="77777777" w:rsidR="00FD34A9" w:rsidRDefault="00000000">
            <w:pPr>
              <w:spacing w:after="60"/>
            </w:pPr>
            <w:r>
              <w:rPr>
                <w:sz w:val="20"/>
                <w:szCs w:val="20"/>
              </w:rPr>
              <w:t>Zemach, Dorothy E. Writing Research Papers. Macmillan Education. Chapter: “Avoiding Plagiarism”. Sections: “Defining plagiarism”, “Quoting and paraphrasing”, “Deciding when to quote and when to paraphrase”.</w:t>
            </w:r>
          </w:p>
          <w:p w14:paraId="3BD4C9C1" w14:textId="77777777" w:rsidR="00FD34A9" w:rsidRDefault="00000000">
            <w:r>
              <w:rPr>
                <w:i/>
                <w:iCs/>
                <w:sz w:val="18"/>
                <w:szCs w:val="18"/>
              </w:rPr>
              <w:t>Reproduced for classroom use under §60a Urheberrechtsgesetz (use for educational purposes). Exercises from the original textbook have been omitted. Edition and page numbers to be completed from copy in class.</w:t>
            </w:r>
          </w:p>
        </w:tc>
      </w:tr>
    </w:tbl>
    <w:p w14:paraId="3BD4C9C3" w14:textId="77777777" w:rsidR="00FD34A9" w:rsidRDefault="00000000">
      <w:pPr>
        <w:pStyle w:val="Heading2"/>
        <w:spacing w:before="200" w:after="140"/>
      </w:pPr>
      <w:r>
        <w:t>Defining plagiarism</w:t>
      </w:r>
    </w:p>
    <w:p w14:paraId="3BD4C9C4" w14:textId="77777777" w:rsidR="00FD34A9" w:rsidRDefault="00000000">
      <w:pPr>
        <w:spacing w:after="80"/>
      </w:pPr>
      <w:r>
        <w:t>Even after you study a definition from a dictionary, it can be difficult to define and judge plagiarism. Certainly buying a research paper online and putting your name on it and pretending you wrote it is not honest. However, what if you read a well-known idea from a noted expert, but had thought of the same idea yourself, before you read it? Would it be plagiarism to not mention the expert? Is it plagiarism to use one paragraph from a newspaper or online article? One sentence? A few words?</w:t>
      </w:r>
    </w:p>
    <w:p w14:paraId="3BD4C9C5" w14:textId="77777777" w:rsidR="00FD34A9" w:rsidRDefault="00000000">
      <w:pPr>
        <w:spacing w:after="80"/>
      </w:pPr>
      <w:r>
        <w:t>You can see that plagiarism is not easy to define precisely. Furthermore, different cultures have different definitions of what constitutes plagiarism in an academic setting.</w:t>
      </w:r>
    </w:p>
    <w:p w14:paraId="3BD4C9C6" w14:textId="77777777" w:rsidR="00FD34A9" w:rsidRDefault="00000000">
      <w:pPr>
        <w:spacing w:after="80"/>
      </w:pPr>
      <w:r>
        <w:t xml:space="preserve">In English-speaking schools and universities, you are allowed to use the words and ideas of others in your research paper as long as you </w:t>
      </w:r>
      <w:r>
        <w:rPr>
          <w:i/>
          <w:iCs/>
        </w:rPr>
        <w:t>give credit</w:t>
      </w:r>
      <w:r>
        <w:t xml:space="preserve"> to the original source by saying who the author was and where you found the information, and use quotation marks around phrases and sentences that you have not changed from the original.</w:t>
      </w:r>
    </w:p>
    <w:p w14:paraId="3BD4C9C7" w14:textId="77777777" w:rsidR="00FD34A9" w:rsidRDefault="00000000">
      <w:pPr>
        <w:pStyle w:val="Heading2"/>
        <w:spacing w:before="200" w:after="140"/>
      </w:pPr>
      <w:r>
        <w:t>Quoting and paraphrasing</w:t>
      </w:r>
    </w:p>
    <w:p w14:paraId="3BD4C9C8" w14:textId="77777777" w:rsidR="00FD34A9" w:rsidRDefault="00000000">
      <w:pPr>
        <w:spacing w:after="80"/>
      </w:pPr>
      <w:r>
        <w:t>There are two ways to use words and ideas from other sources in such a way that you are not plagiarising. These are:</w:t>
      </w:r>
    </w:p>
    <w:p w14:paraId="3BD4C9C9" w14:textId="77777777" w:rsidR="00FD34A9" w:rsidRDefault="00000000">
      <w:pPr>
        <w:pStyle w:val="ListParagraph"/>
        <w:numPr>
          <w:ilvl w:val="0"/>
          <w:numId w:val="2"/>
        </w:numPr>
        <w:spacing w:after="80"/>
      </w:pPr>
      <w:r>
        <w:rPr>
          <w:b/>
          <w:bCs/>
        </w:rPr>
        <w:t xml:space="preserve">Quoting: </w:t>
      </w:r>
      <w:r>
        <w:t>Using the exact words of another person by enclosing them in quotation marks.</w:t>
      </w:r>
    </w:p>
    <w:p w14:paraId="3BD4C9CA" w14:textId="77777777" w:rsidR="00FD34A9" w:rsidRDefault="00000000">
      <w:pPr>
        <w:spacing w:after="120"/>
        <w:ind w:left="1080"/>
      </w:pPr>
      <w:r>
        <w:rPr>
          <w:i/>
          <w:iCs/>
        </w:rPr>
        <w:t>“Ask not what your country can do for you – ask what you can do for your country.” John F. Kennedy</w:t>
      </w:r>
    </w:p>
    <w:p w14:paraId="3BD4C9CB" w14:textId="77777777" w:rsidR="00FD34A9" w:rsidRDefault="00000000">
      <w:pPr>
        <w:pStyle w:val="ListParagraph"/>
        <w:numPr>
          <w:ilvl w:val="0"/>
          <w:numId w:val="2"/>
        </w:numPr>
        <w:spacing w:after="80"/>
      </w:pPr>
      <w:r>
        <w:rPr>
          <w:b/>
          <w:bCs/>
        </w:rPr>
        <w:t xml:space="preserve">Paraphrasing: </w:t>
      </w:r>
      <w:r>
        <w:t>Saying the same idea in another way.</w:t>
      </w:r>
    </w:p>
    <w:p w14:paraId="3BD4C9CC" w14:textId="77777777" w:rsidR="00FD34A9" w:rsidRDefault="00000000">
      <w:pPr>
        <w:spacing w:after="160"/>
        <w:ind w:left="1080"/>
      </w:pPr>
      <w:r>
        <w:rPr>
          <w:i/>
          <w:iCs/>
        </w:rPr>
        <w:t>John F. Kennedy urged Americans to be more altruistic and less selfish.</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66"/>
      </w:tblGrid>
      <w:tr w:rsidR="00FD34A9" w14:paraId="3BD4C9CE" w14:textId="77777777">
        <w:tblPrEx>
          <w:tblCellMar>
            <w:top w:w="0" w:type="dxa"/>
            <w:bottom w:w="0" w:type="dxa"/>
          </w:tblCellMar>
        </w:tblPrEx>
        <w:tc>
          <w:tcPr>
            <w:tcW w:w="9866" w:type="dxa"/>
            <w:tcBorders>
              <w:top w:val="single" w:sz="8" w:space="0" w:color="2E7D32"/>
              <w:left w:val="single" w:sz="24" w:space="0" w:color="2E7D32"/>
              <w:bottom w:val="single" w:sz="8" w:space="0" w:color="2E7D32"/>
              <w:right w:val="single" w:sz="4" w:space="0" w:color="CCCCCC"/>
            </w:tcBorders>
            <w:shd w:val="clear" w:color="auto" w:fill="E8F5E9"/>
            <w:tcMar>
              <w:top w:w="120" w:type="dxa"/>
              <w:left w:w="200" w:type="dxa"/>
              <w:bottom w:w="120" w:type="dxa"/>
              <w:right w:w="180" w:type="dxa"/>
            </w:tcMar>
          </w:tcPr>
          <w:p w14:paraId="3BD4C9CD" w14:textId="77777777" w:rsidR="00FD34A9" w:rsidRDefault="00000000">
            <w:r>
              <w:rPr>
                <w:b/>
                <w:bCs/>
              </w:rPr>
              <w:t xml:space="preserve">Note. </w:t>
            </w:r>
            <w:r>
              <w:t>When you paraphrase, you do not need to give credit if the idea is common knowledge, but you do still need to give credit if it isn’t.</w:t>
            </w:r>
          </w:p>
        </w:tc>
      </w:tr>
    </w:tbl>
    <w:p w14:paraId="3BD4C9CF" w14:textId="77777777" w:rsidR="00FD34A9" w:rsidRDefault="00000000">
      <w:pPr>
        <w:spacing w:after="80"/>
      </w:pPr>
      <w:r>
        <w:t>Both quoting and paraphrasing take skill. All writers, regardless of their age, experience level, or ability in English, work hard to quote and paraphrase effectively.</w:t>
      </w:r>
    </w:p>
    <w:p w14:paraId="3BD4C9D0" w14:textId="77777777" w:rsidR="00FD34A9" w:rsidRDefault="00000000">
      <w:pPr>
        <w:pStyle w:val="Heading2"/>
        <w:spacing w:before="200" w:after="140"/>
      </w:pPr>
      <w:r>
        <w:t>Deciding when to quote and when to paraphrase</w:t>
      </w:r>
    </w:p>
    <w:p w14:paraId="3BD4C9D1" w14:textId="77777777" w:rsidR="00FD34A9" w:rsidRDefault="00000000">
      <w:pPr>
        <w:spacing w:after="80"/>
      </w:pPr>
      <w:r>
        <w:t>Sometimes writers prefer to use a lot of direct quotations because it is faster and easier to quote someone directly than to paraphrase the information. However, a good research paper is composed mostly of your own writing (including paraphrases). Quotations can and should be used, but remember that they support your writing; your writing does not support someone else’s quotations.</w:t>
      </w:r>
    </w:p>
    <w:p w14:paraId="3BD4C9D2" w14:textId="77777777" w:rsidR="00FD34A9" w:rsidRDefault="00000000">
      <w:pPr>
        <w:pStyle w:val="Heading2"/>
        <w:pageBreakBefore/>
        <w:spacing w:before="100"/>
      </w:pPr>
      <w:r>
        <w:lastRenderedPageBreak/>
        <w:t>Vocabulary for quoting and paraphrasing</w:t>
      </w:r>
    </w:p>
    <w:p w14:paraId="3BD4C9D3" w14:textId="77777777" w:rsidR="00FD34A9" w:rsidRDefault="00000000">
      <w:pPr>
        <w:spacing w:after="80"/>
      </w:pPr>
      <w:r>
        <w:t>Study the definitions below. We will use these terms throughout the course.</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666"/>
      </w:tblGrid>
      <w:tr w:rsidR="00FD34A9" w14:paraId="3BD4C9D6" w14:textId="77777777">
        <w:tblPrEx>
          <w:tblCellMar>
            <w:top w:w="0" w:type="dxa"/>
            <w:bottom w:w="0" w:type="dxa"/>
          </w:tblCellMar>
        </w:tblPrEx>
        <w:trPr>
          <w:cantSplit/>
        </w:trPr>
        <w:tc>
          <w:tcPr>
            <w:tcW w:w="2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D4" w14:textId="77777777" w:rsidR="00FD34A9" w:rsidRDefault="00000000">
            <w:r>
              <w:rPr>
                <w:b/>
                <w:bCs/>
              </w:rPr>
              <w:t>Author</w:t>
            </w:r>
          </w:p>
        </w:tc>
        <w:tc>
          <w:tcPr>
            <w:tcW w:w="766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D5" w14:textId="77777777" w:rsidR="00FD34A9" w:rsidRDefault="00000000">
            <w:r>
              <w:t>The organization or person who communicated the original sentence or information.</w:t>
            </w:r>
          </w:p>
        </w:tc>
      </w:tr>
      <w:tr w:rsidR="00FD34A9" w14:paraId="3BD4C9D9" w14:textId="77777777">
        <w:tblPrEx>
          <w:tblCellMar>
            <w:top w:w="0" w:type="dxa"/>
            <w:bottom w:w="0" w:type="dxa"/>
          </w:tblCellMar>
        </w:tblPrEx>
        <w:trPr>
          <w:cantSplit/>
        </w:trPr>
        <w:tc>
          <w:tcPr>
            <w:tcW w:w="2200" w:type="dxa"/>
            <w:tcBorders>
              <w:top w:val="single" w:sz="4" w:space="0" w:color="BFBFBF"/>
              <w:left w:val="single" w:sz="4" w:space="0" w:color="BFBFBF"/>
              <w:bottom w:val="single" w:sz="4" w:space="0" w:color="BFBFBF"/>
              <w:right w:val="single" w:sz="4" w:space="0" w:color="BFBFBF"/>
            </w:tcBorders>
            <w:shd w:val="clear" w:color="auto" w:fill="FAFAFA"/>
            <w:tcMar>
              <w:top w:w="40" w:type="dxa"/>
              <w:left w:w="100" w:type="dxa"/>
              <w:bottom w:w="40" w:type="dxa"/>
              <w:right w:w="100" w:type="dxa"/>
            </w:tcMar>
          </w:tcPr>
          <w:p w14:paraId="3BD4C9D7" w14:textId="77777777" w:rsidR="00FD34A9" w:rsidRDefault="00000000">
            <w:r>
              <w:rPr>
                <w:b/>
                <w:bCs/>
              </w:rPr>
              <w:t>Quoted text</w:t>
            </w:r>
          </w:p>
        </w:tc>
        <w:tc>
          <w:tcPr>
            <w:tcW w:w="7666" w:type="dxa"/>
            <w:tcBorders>
              <w:top w:val="single" w:sz="4" w:space="0" w:color="BFBFBF"/>
              <w:left w:val="single" w:sz="4" w:space="0" w:color="BFBFBF"/>
              <w:bottom w:val="single" w:sz="4" w:space="0" w:color="BFBFBF"/>
              <w:right w:val="single" w:sz="4" w:space="0" w:color="BFBFBF"/>
            </w:tcBorders>
            <w:shd w:val="clear" w:color="auto" w:fill="FAFAFA"/>
            <w:tcMar>
              <w:top w:w="40" w:type="dxa"/>
              <w:left w:w="100" w:type="dxa"/>
              <w:bottom w:w="40" w:type="dxa"/>
              <w:right w:w="100" w:type="dxa"/>
            </w:tcMar>
          </w:tcPr>
          <w:p w14:paraId="3BD4C9D8" w14:textId="77777777" w:rsidR="00FD34A9" w:rsidRDefault="00000000">
            <w:r>
              <w:t>The actual words taken from another source. Also called a quotation or more informally, a quote.</w:t>
            </w:r>
          </w:p>
        </w:tc>
      </w:tr>
      <w:tr w:rsidR="00FD34A9" w14:paraId="3BD4C9DC" w14:textId="77777777">
        <w:tblPrEx>
          <w:tblCellMar>
            <w:top w:w="0" w:type="dxa"/>
            <w:bottom w:w="0" w:type="dxa"/>
          </w:tblCellMar>
        </w:tblPrEx>
        <w:trPr>
          <w:cantSplit/>
        </w:trPr>
        <w:tc>
          <w:tcPr>
            <w:tcW w:w="2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DA" w14:textId="77777777" w:rsidR="00FD34A9" w:rsidRDefault="00000000">
            <w:r>
              <w:rPr>
                <w:b/>
                <w:bCs/>
              </w:rPr>
              <w:t>Quotation marks</w:t>
            </w:r>
          </w:p>
        </w:tc>
        <w:tc>
          <w:tcPr>
            <w:tcW w:w="766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DB" w14:textId="77777777" w:rsidR="00FD34A9" w:rsidRDefault="00000000">
            <w:r>
              <w:t>The punctuation that surrounds the quoted text. Placement of commas and full stops differs between American and British English; consult a style guide for your subject. The rules for when and what to quote are the same.</w:t>
            </w:r>
          </w:p>
        </w:tc>
      </w:tr>
      <w:tr w:rsidR="00FD34A9" w14:paraId="3BD4C9DF" w14:textId="77777777">
        <w:tblPrEx>
          <w:tblCellMar>
            <w:top w:w="0" w:type="dxa"/>
            <w:bottom w:w="0" w:type="dxa"/>
          </w:tblCellMar>
        </w:tblPrEx>
        <w:trPr>
          <w:cantSplit/>
        </w:trPr>
        <w:tc>
          <w:tcPr>
            <w:tcW w:w="2200" w:type="dxa"/>
            <w:tcBorders>
              <w:top w:val="single" w:sz="4" w:space="0" w:color="BFBFBF"/>
              <w:left w:val="single" w:sz="4" w:space="0" w:color="BFBFBF"/>
              <w:bottom w:val="single" w:sz="4" w:space="0" w:color="BFBFBF"/>
              <w:right w:val="single" w:sz="4" w:space="0" w:color="BFBFBF"/>
            </w:tcBorders>
            <w:shd w:val="clear" w:color="auto" w:fill="FAFAFA"/>
            <w:tcMar>
              <w:top w:w="40" w:type="dxa"/>
              <w:left w:w="100" w:type="dxa"/>
              <w:bottom w:w="40" w:type="dxa"/>
              <w:right w:w="100" w:type="dxa"/>
            </w:tcMar>
          </w:tcPr>
          <w:p w14:paraId="3BD4C9DD" w14:textId="77777777" w:rsidR="00FD34A9" w:rsidRDefault="00000000">
            <w:r>
              <w:rPr>
                <w:b/>
                <w:bCs/>
              </w:rPr>
              <w:t>Signal phrase</w:t>
            </w:r>
          </w:p>
        </w:tc>
        <w:tc>
          <w:tcPr>
            <w:tcW w:w="7666" w:type="dxa"/>
            <w:tcBorders>
              <w:top w:val="single" w:sz="4" w:space="0" w:color="BFBFBF"/>
              <w:left w:val="single" w:sz="4" w:space="0" w:color="BFBFBF"/>
              <w:bottom w:val="single" w:sz="4" w:space="0" w:color="BFBFBF"/>
              <w:right w:val="single" w:sz="4" w:space="0" w:color="BFBFBF"/>
            </w:tcBorders>
            <w:shd w:val="clear" w:color="auto" w:fill="FAFAFA"/>
            <w:tcMar>
              <w:top w:w="40" w:type="dxa"/>
              <w:left w:w="100" w:type="dxa"/>
              <w:bottom w:w="40" w:type="dxa"/>
              <w:right w:w="100" w:type="dxa"/>
            </w:tcMar>
          </w:tcPr>
          <w:p w14:paraId="3BD4C9DE" w14:textId="77777777" w:rsidR="00FD34A9" w:rsidRDefault="00000000">
            <w:r>
              <w:t>A phrase, sentence, or passage that introduces and/or provides some context for the quotation.</w:t>
            </w:r>
          </w:p>
        </w:tc>
      </w:tr>
      <w:tr w:rsidR="00FD34A9" w14:paraId="3BD4C9E2" w14:textId="77777777">
        <w:tblPrEx>
          <w:tblCellMar>
            <w:top w:w="0" w:type="dxa"/>
            <w:bottom w:w="0" w:type="dxa"/>
          </w:tblCellMar>
        </w:tblPrEx>
        <w:trPr>
          <w:cantSplit/>
        </w:trPr>
        <w:tc>
          <w:tcPr>
            <w:tcW w:w="2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E0" w14:textId="77777777" w:rsidR="00FD34A9" w:rsidRDefault="00000000">
            <w:r>
              <w:rPr>
                <w:b/>
                <w:bCs/>
              </w:rPr>
              <w:t>Source</w:t>
            </w:r>
          </w:p>
        </w:tc>
        <w:tc>
          <w:tcPr>
            <w:tcW w:w="766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E1" w14:textId="77777777" w:rsidR="00FD34A9" w:rsidRDefault="00000000">
            <w:r>
              <w:t>Any published or unpublished work where you find the information, such as a website, newspaper, book, podcast, interview etc.</w:t>
            </w:r>
          </w:p>
        </w:tc>
      </w:tr>
      <w:tr w:rsidR="00FD34A9" w14:paraId="3BD4C9E5" w14:textId="77777777">
        <w:tblPrEx>
          <w:tblCellMar>
            <w:top w:w="0" w:type="dxa"/>
            <w:bottom w:w="0" w:type="dxa"/>
          </w:tblCellMar>
        </w:tblPrEx>
        <w:trPr>
          <w:cantSplit/>
        </w:trPr>
        <w:tc>
          <w:tcPr>
            <w:tcW w:w="2200" w:type="dxa"/>
            <w:tcBorders>
              <w:top w:val="single" w:sz="4" w:space="0" w:color="BFBFBF"/>
              <w:left w:val="single" w:sz="4" w:space="0" w:color="BFBFBF"/>
              <w:bottom w:val="single" w:sz="4" w:space="0" w:color="BFBFBF"/>
              <w:right w:val="single" w:sz="4" w:space="0" w:color="BFBFBF"/>
            </w:tcBorders>
            <w:shd w:val="clear" w:color="auto" w:fill="FAFAFA"/>
            <w:tcMar>
              <w:top w:w="40" w:type="dxa"/>
              <w:left w:w="100" w:type="dxa"/>
              <w:bottom w:w="40" w:type="dxa"/>
              <w:right w:w="100" w:type="dxa"/>
            </w:tcMar>
          </w:tcPr>
          <w:p w14:paraId="3BD4C9E3" w14:textId="77777777" w:rsidR="00FD34A9" w:rsidRDefault="00000000">
            <w:r>
              <w:rPr>
                <w:b/>
                <w:bCs/>
              </w:rPr>
              <w:t>Citation</w:t>
            </w:r>
          </w:p>
        </w:tc>
        <w:tc>
          <w:tcPr>
            <w:tcW w:w="7666" w:type="dxa"/>
            <w:tcBorders>
              <w:top w:val="single" w:sz="4" w:space="0" w:color="BFBFBF"/>
              <w:left w:val="single" w:sz="4" w:space="0" w:color="BFBFBF"/>
              <w:bottom w:val="single" w:sz="4" w:space="0" w:color="BFBFBF"/>
              <w:right w:val="single" w:sz="4" w:space="0" w:color="BFBFBF"/>
            </w:tcBorders>
            <w:shd w:val="clear" w:color="auto" w:fill="FAFAFA"/>
            <w:tcMar>
              <w:top w:w="40" w:type="dxa"/>
              <w:left w:w="100" w:type="dxa"/>
              <w:bottom w:w="40" w:type="dxa"/>
              <w:right w:w="100" w:type="dxa"/>
            </w:tcMar>
          </w:tcPr>
          <w:p w14:paraId="3BD4C9E4" w14:textId="77777777" w:rsidR="00FD34A9" w:rsidRDefault="00000000">
            <w:r>
              <w:t>A referenced source enclosed in parentheses that includes information such as the author’s name, the year of publication, or the page or paragraph number.</w:t>
            </w:r>
          </w:p>
        </w:tc>
      </w:tr>
    </w:tbl>
    <w:p w14:paraId="3BD4C9E6" w14:textId="77777777" w:rsidR="00FD34A9" w:rsidRDefault="00000000">
      <w:pPr>
        <w:pStyle w:val="Heading1"/>
        <w:pageBreakBefore/>
        <w:pBdr>
          <w:bottom w:val="single" w:sz="8" w:space="4" w:color="2E4A7A"/>
        </w:pBdr>
        <w:spacing w:before="200" w:after="160"/>
        <w:jc w:val="center"/>
      </w:pPr>
      <w:r>
        <w:rPr>
          <w:color w:val="2E4A7A"/>
        </w:rPr>
        <w:lastRenderedPageBreak/>
        <w:t>Course information</w:t>
      </w:r>
    </w:p>
    <w:p w14:paraId="3BD4C9E7" w14:textId="77777777" w:rsidR="00FD34A9" w:rsidRDefault="00000000">
      <w:pPr>
        <w:spacing w:before="60" w:after="80"/>
      </w:pPr>
      <w:r>
        <w:rPr>
          <w:b/>
          <w:bCs/>
          <w:color w:val="2E4A7A"/>
          <w:sz w:val="26"/>
          <w:szCs w:val="26"/>
        </w:rPr>
        <w:t>Class rules</w:t>
      </w:r>
    </w:p>
    <w:p w14:paraId="3BD4C9E8" w14:textId="77777777" w:rsidR="00FD34A9" w:rsidRDefault="00000000">
      <w:pPr>
        <w:pStyle w:val="ListParagraph"/>
        <w:numPr>
          <w:ilvl w:val="0"/>
          <w:numId w:val="3"/>
        </w:numPr>
        <w:spacing w:before="20" w:after="60"/>
      </w:pPr>
      <w:r>
        <w:rPr>
          <w:b/>
          <w:bCs/>
        </w:rPr>
        <w:t xml:space="preserve">Speak English. </w:t>
      </w:r>
    </w:p>
    <w:p w14:paraId="3BD4C9E9" w14:textId="77777777" w:rsidR="00FD34A9" w:rsidRDefault="00000000">
      <w:pPr>
        <w:pStyle w:val="ListParagraph"/>
        <w:numPr>
          <w:ilvl w:val="0"/>
          <w:numId w:val="3"/>
        </w:numPr>
        <w:spacing w:before="20" w:after="60"/>
      </w:pPr>
      <w:r>
        <w:rPr>
          <w:b/>
          <w:bCs/>
        </w:rPr>
        <w:t xml:space="preserve">Bring a keyboard each week. </w:t>
      </w:r>
    </w:p>
    <w:p w14:paraId="3BD4C9EA" w14:textId="77777777" w:rsidR="00FD34A9" w:rsidRDefault="00000000">
      <w:pPr>
        <w:pStyle w:val="ListParagraph"/>
        <w:numPr>
          <w:ilvl w:val="0"/>
          <w:numId w:val="3"/>
        </w:numPr>
        <w:spacing w:before="20" w:after="60"/>
      </w:pPr>
      <w:r>
        <w:rPr>
          <w:b/>
          <w:bCs/>
        </w:rPr>
        <w:t xml:space="preserve">If you cannot come, email me before the class. </w:t>
      </w:r>
    </w:p>
    <w:p w14:paraId="3BD4C9EB" w14:textId="77777777" w:rsidR="00FD34A9" w:rsidRDefault="00000000">
      <w:pPr>
        <w:pStyle w:val="ListParagraph"/>
        <w:numPr>
          <w:ilvl w:val="0"/>
          <w:numId w:val="3"/>
        </w:numPr>
        <w:spacing w:before="20" w:after="60"/>
      </w:pPr>
      <w:r>
        <w:rPr>
          <w:b/>
          <w:bCs/>
        </w:rPr>
        <w:t xml:space="preserve">If you cannot come for a good reason </w:t>
      </w:r>
      <w:r>
        <w:t xml:space="preserve"> — you are sick, you have another class, you need a mental-health day — I can mark the absence as “excused”. This matters if you miss many classes.</w:t>
      </w:r>
    </w:p>
    <w:p w14:paraId="3BD4C9EC" w14:textId="77777777" w:rsidR="00FD34A9" w:rsidRDefault="00000000">
      <w:pPr>
        <w:pStyle w:val="ListParagraph"/>
        <w:numPr>
          <w:ilvl w:val="0"/>
          <w:numId w:val="3"/>
        </w:numPr>
        <w:spacing w:before="20" w:after="60"/>
      </w:pPr>
      <w:r>
        <w:rPr>
          <w:b/>
          <w:bCs/>
        </w:rPr>
        <w:t xml:space="preserve">This is a language class first. </w:t>
      </w:r>
      <w:r>
        <w:t xml:space="preserve"> If you cannot think what to write, make something up.</w:t>
      </w:r>
    </w:p>
    <w:p w14:paraId="3BD4C9ED" w14:textId="77777777" w:rsidR="00FD34A9" w:rsidRDefault="00000000">
      <w:pPr>
        <w:spacing w:before="160" w:after="80"/>
      </w:pPr>
      <w:r>
        <w:rPr>
          <w:b/>
          <w:bCs/>
          <w:color w:val="2E4A7A"/>
          <w:sz w:val="26"/>
          <w:szCs w:val="26"/>
        </w:rPr>
        <w:t>Assessment</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40"/>
        <w:gridCol w:w="1200"/>
        <w:gridCol w:w="2026"/>
        <w:gridCol w:w="2000"/>
      </w:tblGrid>
      <w:tr w:rsidR="00FD34A9" w14:paraId="3BD4C9F2" w14:textId="77777777">
        <w:tblPrEx>
          <w:tblCellMar>
            <w:top w:w="0" w:type="dxa"/>
            <w:bottom w:w="0" w:type="dxa"/>
          </w:tblCellMar>
        </w:tblPrEx>
        <w:trPr>
          <w:tblHeader/>
        </w:trPr>
        <w:tc>
          <w:tcPr>
            <w:tcW w:w="4640" w:type="dxa"/>
            <w:tcBorders>
              <w:top w:val="single" w:sz="4" w:space="0" w:color="BFBFBF"/>
              <w:left w:val="single" w:sz="4" w:space="0" w:color="BFBFBF"/>
              <w:bottom w:val="single" w:sz="4" w:space="0" w:color="BFBFBF"/>
              <w:right w:val="single" w:sz="4" w:space="0" w:color="BFBFBF"/>
            </w:tcBorders>
            <w:shd w:val="clear" w:color="auto" w:fill="DEE7F3"/>
            <w:tcMar>
              <w:top w:w="40" w:type="dxa"/>
              <w:left w:w="100" w:type="dxa"/>
              <w:bottom w:w="40" w:type="dxa"/>
              <w:right w:w="100" w:type="dxa"/>
            </w:tcMar>
          </w:tcPr>
          <w:p w14:paraId="3BD4C9EE" w14:textId="77777777" w:rsidR="00FD34A9" w:rsidRDefault="00000000">
            <w:r>
              <w:rPr>
                <w:b/>
                <w:bCs/>
              </w:rPr>
              <w:t>Piece</w:t>
            </w:r>
          </w:p>
        </w:tc>
        <w:tc>
          <w:tcPr>
            <w:tcW w:w="1200" w:type="dxa"/>
            <w:tcBorders>
              <w:top w:val="single" w:sz="4" w:space="0" w:color="BFBFBF"/>
              <w:left w:val="single" w:sz="4" w:space="0" w:color="BFBFBF"/>
              <w:bottom w:val="single" w:sz="4" w:space="0" w:color="BFBFBF"/>
              <w:right w:val="single" w:sz="4" w:space="0" w:color="BFBFBF"/>
            </w:tcBorders>
            <w:shd w:val="clear" w:color="auto" w:fill="DEE7F3"/>
            <w:tcMar>
              <w:top w:w="40" w:type="dxa"/>
              <w:left w:w="100" w:type="dxa"/>
              <w:bottom w:w="40" w:type="dxa"/>
              <w:right w:w="100" w:type="dxa"/>
            </w:tcMar>
          </w:tcPr>
          <w:p w14:paraId="3BD4C9EF" w14:textId="77777777" w:rsidR="00FD34A9" w:rsidRDefault="00000000">
            <w:pPr>
              <w:jc w:val="right"/>
            </w:pPr>
            <w:r>
              <w:rPr>
                <w:b/>
                <w:bCs/>
              </w:rPr>
              <w:t>Weight</w:t>
            </w:r>
          </w:p>
        </w:tc>
        <w:tc>
          <w:tcPr>
            <w:tcW w:w="2026" w:type="dxa"/>
            <w:tcBorders>
              <w:top w:val="single" w:sz="4" w:space="0" w:color="BFBFBF"/>
              <w:left w:val="single" w:sz="4" w:space="0" w:color="BFBFBF"/>
              <w:bottom w:val="single" w:sz="4" w:space="0" w:color="BFBFBF"/>
              <w:right w:val="single" w:sz="4" w:space="0" w:color="BFBFBF"/>
            </w:tcBorders>
            <w:shd w:val="clear" w:color="auto" w:fill="DEE7F3"/>
            <w:tcMar>
              <w:top w:w="40" w:type="dxa"/>
              <w:left w:w="100" w:type="dxa"/>
              <w:bottom w:w="40" w:type="dxa"/>
              <w:right w:w="100" w:type="dxa"/>
            </w:tcMar>
          </w:tcPr>
          <w:p w14:paraId="3BD4C9F0" w14:textId="77777777" w:rsidR="00FD34A9" w:rsidRDefault="00000000">
            <w:r>
              <w:rPr>
                <w:b/>
                <w:bCs/>
              </w:rPr>
              <w:t>Due</w:t>
            </w:r>
          </w:p>
        </w:tc>
        <w:tc>
          <w:tcPr>
            <w:tcW w:w="2000" w:type="dxa"/>
            <w:tcBorders>
              <w:top w:val="single" w:sz="4" w:space="0" w:color="BFBFBF"/>
              <w:left w:val="single" w:sz="4" w:space="0" w:color="BFBFBF"/>
              <w:bottom w:val="single" w:sz="4" w:space="0" w:color="BFBFBF"/>
              <w:right w:val="single" w:sz="4" w:space="0" w:color="BFBFBF"/>
            </w:tcBorders>
            <w:shd w:val="clear" w:color="auto" w:fill="DEE7F3"/>
            <w:tcMar>
              <w:top w:w="40" w:type="dxa"/>
              <w:left w:w="100" w:type="dxa"/>
              <w:bottom w:w="40" w:type="dxa"/>
              <w:right w:w="100" w:type="dxa"/>
            </w:tcMar>
          </w:tcPr>
          <w:p w14:paraId="3BD4C9F1" w14:textId="77777777" w:rsidR="00FD34A9" w:rsidRDefault="00000000">
            <w:r>
              <w:rPr>
                <w:b/>
                <w:bCs/>
              </w:rPr>
              <w:t>Format</w:t>
            </w:r>
          </w:p>
        </w:tc>
      </w:tr>
      <w:tr w:rsidR="00FD34A9" w14:paraId="3BD4C9F7" w14:textId="77777777">
        <w:tblPrEx>
          <w:tblCellMar>
            <w:top w:w="0" w:type="dxa"/>
            <w:bottom w:w="0" w:type="dxa"/>
          </w:tblCellMar>
        </w:tblPrEx>
        <w:tc>
          <w:tcPr>
            <w:tcW w:w="464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F3" w14:textId="77777777" w:rsidR="00FD34A9" w:rsidRDefault="00000000">
            <w:r>
              <w:t>Class participation</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F4" w14:textId="77777777" w:rsidR="00FD34A9" w:rsidRDefault="00000000">
            <w:pPr>
              <w:jc w:val="right"/>
            </w:pPr>
            <w:r>
              <w:t>15 %</w:t>
            </w:r>
          </w:p>
        </w:tc>
        <w:tc>
          <w:tcPr>
            <w:tcW w:w="202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F5" w14:textId="77777777" w:rsidR="00FD34A9" w:rsidRDefault="00000000">
            <w:r>
              <w:t>ongoing</w:t>
            </w:r>
          </w:p>
        </w:tc>
        <w:tc>
          <w:tcPr>
            <w:tcW w:w="20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F6" w14:textId="77777777" w:rsidR="00FD34A9" w:rsidRDefault="00000000">
            <w:r>
              <w:t>in class</w:t>
            </w:r>
          </w:p>
        </w:tc>
      </w:tr>
      <w:tr w:rsidR="00FD34A9" w14:paraId="3BD4C9FC" w14:textId="77777777">
        <w:tblPrEx>
          <w:tblCellMar>
            <w:top w:w="0" w:type="dxa"/>
            <w:bottom w:w="0" w:type="dxa"/>
          </w:tblCellMar>
        </w:tblPrEx>
        <w:tc>
          <w:tcPr>
            <w:tcW w:w="4640"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9F8" w14:textId="77777777" w:rsidR="00FD34A9" w:rsidRDefault="00000000">
            <w:r>
              <w:t>Gap-fill 1 (Lessons 1–3)</w:t>
            </w:r>
          </w:p>
        </w:tc>
        <w:tc>
          <w:tcPr>
            <w:tcW w:w="1200"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9F9" w14:textId="77777777" w:rsidR="00FD34A9" w:rsidRDefault="00000000">
            <w:pPr>
              <w:jc w:val="right"/>
            </w:pPr>
            <w:r>
              <w:t>5 %</w:t>
            </w:r>
          </w:p>
        </w:tc>
        <w:tc>
          <w:tcPr>
            <w:tcW w:w="2026"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9FA" w14:textId="77777777" w:rsidR="00FD34A9" w:rsidRDefault="00000000">
            <w:r>
              <w:t>Sun 10 May</w:t>
            </w:r>
          </w:p>
        </w:tc>
        <w:tc>
          <w:tcPr>
            <w:tcW w:w="2000"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9FB" w14:textId="77777777" w:rsidR="00FD34A9" w:rsidRDefault="00000000">
            <w:r>
              <w:t>online</w:t>
            </w:r>
          </w:p>
        </w:tc>
      </w:tr>
      <w:tr w:rsidR="00FD34A9" w14:paraId="3BD4CA01" w14:textId="77777777">
        <w:tblPrEx>
          <w:tblCellMar>
            <w:top w:w="0" w:type="dxa"/>
            <w:bottom w:w="0" w:type="dxa"/>
          </w:tblCellMar>
        </w:tblPrEx>
        <w:tc>
          <w:tcPr>
            <w:tcW w:w="464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FD" w14:textId="77777777" w:rsidR="00FD34A9" w:rsidRDefault="00000000">
            <w:r>
              <w:t>Structure exercise (intro + conclusion, 600 w)</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FE" w14:textId="77777777" w:rsidR="00FD34A9" w:rsidRDefault="00000000">
            <w:pPr>
              <w:jc w:val="right"/>
            </w:pPr>
            <w:r>
              <w:t>15 %</w:t>
            </w:r>
          </w:p>
        </w:tc>
        <w:tc>
          <w:tcPr>
            <w:tcW w:w="202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9FF" w14:textId="77777777" w:rsidR="00FD34A9" w:rsidRDefault="00000000">
            <w:r>
              <w:t>Sun 24 May</w:t>
            </w:r>
          </w:p>
        </w:tc>
        <w:tc>
          <w:tcPr>
            <w:tcW w:w="20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A00" w14:textId="77777777" w:rsidR="00FD34A9" w:rsidRDefault="00000000">
            <w:r>
              <w:t>PDF/DOCX</w:t>
            </w:r>
          </w:p>
        </w:tc>
      </w:tr>
      <w:tr w:rsidR="00FD34A9" w14:paraId="3BD4CA06" w14:textId="77777777">
        <w:tblPrEx>
          <w:tblCellMar>
            <w:top w:w="0" w:type="dxa"/>
            <w:bottom w:w="0" w:type="dxa"/>
          </w:tblCellMar>
        </w:tblPrEx>
        <w:tc>
          <w:tcPr>
            <w:tcW w:w="4640"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A02" w14:textId="77777777" w:rsidR="00FD34A9" w:rsidRDefault="00000000">
            <w:r>
              <w:t>Gap-fill 2 (Lessons 4–7)</w:t>
            </w:r>
          </w:p>
        </w:tc>
        <w:tc>
          <w:tcPr>
            <w:tcW w:w="1200"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A03" w14:textId="77777777" w:rsidR="00FD34A9" w:rsidRDefault="00000000">
            <w:pPr>
              <w:jc w:val="right"/>
            </w:pPr>
            <w:r>
              <w:t>5 %</w:t>
            </w:r>
          </w:p>
        </w:tc>
        <w:tc>
          <w:tcPr>
            <w:tcW w:w="2026"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A04" w14:textId="77777777" w:rsidR="00FD34A9" w:rsidRDefault="00000000">
            <w:r>
              <w:t>Sun 14 Jun</w:t>
            </w:r>
          </w:p>
        </w:tc>
        <w:tc>
          <w:tcPr>
            <w:tcW w:w="2000"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A05" w14:textId="77777777" w:rsidR="00FD34A9" w:rsidRDefault="00000000">
            <w:r>
              <w:t>online</w:t>
            </w:r>
          </w:p>
        </w:tc>
      </w:tr>
      <w:tr w:rsidR="00FD34A9" w14:paraId="3BD4CA0B" w14:textId="77777777">
        <w:tblPrEx>
          <w:tblCellMar>
            <w:top w:w="0" w:type="dxa"/>
            <w:bottom w:w="0" w:type="dxa"/>
          </w:tblCellMar>
        </w:tblPrEx>
        <w:tc>
          <w:tcPr>
            <w:tcW w:w="464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A07" w14:textId="77777777" w:rsidR="00FD34A9" w:rsidRDefault="00000000">
            <w:r>
              <w:t>Draft + review prompt (1200 w + prompt)</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A08" w14:textId="77777777" w:rsidR="00FD34A9" w:rsidRDefault="00000000">
            <w:pPr>
              <w:jc w:val="right"/>
            </w:pPr>
            <w:r>
              <w:t>35 %</w:t>
            </w:r>
          </w:p>
        </w:tc>
        <w:tc>
          <w:tcPr>
            <w:tcW w:w="202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A09" w14:textId="77777777" w:rsidR="00FD34A9" w:rsidRDefault="00000000">
            <w:r>
              <w:t>Sun 28 Jun</w:t>
            </w:r>
          </w:p>
        </w:tc>
        <w:tc>
          <w:tcPr>
            <w:tcW w:w="20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3BD4CA0A" w14:textId="77777777" w:rsidR="00FD34A9" w:rsidRDefault="00000000">
            <w:r>
              <w:t>PDF/DOCX + text</w:t>
            </w:r>
          </w:p>
        </w:tc>
      </w:tr>
      <w:tr w:rsidR="00FD34A9" w14:paraId="3BD4CA10" w14:textId="77777777">
        <w:tblPrEx>
          <w:tblCellMar>
            <w:top w:w="0" w:type="dxa"/>
            <w:bottom w:w="0" w:type="dxa"/>
          </w:tblCellMar>
        </w:tblPrEx>
        <w:tc>
          <w:tcPr>
            <w:tcW w:w="4640"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A0C" w14:textId="77777777" w:rsidR="00FD34A9" w:rsidRDefault="00000000">
            <w:r>
              <w:t>Final exam (one prompt, 90 min)</w:t>
            </w:r>
          </w:p>
        </w:tc>
        <w:tc>
          <w:tcPr>
            <w:tcW w:w="1200"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A0D" w14:textId="77777777" w:rsidR="00FD34A9" w:rsidRDefault="00000000">
            <w:pPr>
              <w:jc w:val="right"/>
            </w:pPr>
            <w:r>
              <w:t>25 %</w:t>
            </w:r>
          </w:p>
        </w:tc>
        <w:tc>
          <w:tcPr>
            <w:tcW w:w="2026"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A0E" w14:textId="77777777" w:rsidR="00FD34A9" w:rsidRDefault="00000000">
            <w:r>
              <w:t>Mon 13 Jul</w:t>
            </w:r>
          </w:p>
        </w:tc>
        <w:tc>
          <w:tcPr>
            <w:tcW w:w="2000" w:type="dxa"/>
            <w:tcBorders>
              <w:top w:val="single" w:sz="4" w:space="0" w:color="BFBFBF"/>
              <w:left w:val="single" w:sz="4" w:space="0" w:color="BFBFBF"/>
              <w:bottom w:val="single" w:sz="4" w:space="0" w:color="BFBFBF"/>
              <w:right w:val="single" w:sz="4" w:space="0" w:color="BFBFBF"/>
            </w:tcBorders>
            <w:shd w:val="clear" w:color="auto" w:fill="F5F7FB"/>
            <w:tcMar>
              <w:top w:w="40" w:type="dxa"/>
              <w:left w:w="100" w:type="dxa"/>
              <w:bottom w:w="40" w:type="dxa"/>
              <w:right w:w="100" w:type="dxa"/>
            </w:tcMar>
          </w:tcPr>
          <w:p w14:paraId="3BD4CA0F" w14:textId="77777777" w:rsidR="00FD34A9" w:rsidRDefault="00000000">
            <w:r>
              <w:t>in class</w:t>
            </w:r>
          </w:p>
        </w:tc>
      </w:tr>
    </w:tbl>
    <w:p w14:paraId="3BD4CA11" w14:textId="77777777" w:rsidR="00FD34A9" w:rsidRDefault="00000000">
      <w:pPr>
        <w:spacing w:before="160" w:after="80"/>
      </w:pPr>
      <w:r>
        <w:rPr>
          <w:b/>
          <w:bCs/>
          <w:color w:val="2E4A7A"/>
          <w:sz w:val="26"/>
          <w:szCs w:val="26"/>
        </w:rPr>
        <w:t>Weekly schedule</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1100"/>
        <w:gridCol w:w="5500"/>
        <w:gridCol w:w="2766"/>
      </w:tblGrid>
      <w:tr w:rsidR="00FD34A9" w14:paraId="3BD4CA16" w14:textId="77777777">
        <w:tblPrEx>
          <w:tblCellMar>
            <w:top w:w="0" w:type="dxa"/>
            <w:bottom w:w="0" w:type="dxa"/>
          </w:tblCellMar>
        </w:tblPrEx>
        <w:trPr>
          <w:tblHeader/>
        </w:trPr>
        <w:tc>
          <w:tcPr>
            <w:tcW w:w="500" w:type="dxa"/>
            <w:tcBorders>
              <w:top w:val="single" w:sz="4" w:space="0" w:color="BFBFBF"/>
              <w:left w:val="single" w:sz="4" w:space="0" w:color="BFBFBF"/>
              <w:bottom w:val="single" w:sz="4" w:space="0" w:color="BFBFBF"/>
              <w:right w:val="single" w:sz="4" w:space="0" w:color="BFBFBF"/>
            </w:tcBorders>
            <w:shd w:val="clear" w:color="auto" w:fill="DEE7F3"/>
            <w:tcMar>
              <w:top w:w="30" w:type="dxa"/>
              <w:left w:w="90" w:type="dxa"/>
              <w:bottom w:w="30" w:type="dxa"/>
              <w:right w:w="90" w:type="dxa"/>
            </w:tcMar>
          </w:tcPr>
          <w:p w14:paraId="3BD4CA12" w14:textId="77777777" w:rsidR="00FD34A9" w:rsidRDefault="00000000">
            <w:pPr>
              <w:jc w:val="center"/>
            </w:pPr>
            <w:r>
              <w:rPr>
                <w:b/>
                <w:bCs/>
                <w:sz w:val="20"/>
                <w:szCs w:val="20"/>
              </w:rPr>
              <w:t>#</w:t>
            </w:r>
          </w:p>
        </w:tc>
        <w:tc>
          <w:tcPr>
            <w:tcW w:w="1100" w:type="dxa"/>
            <w:tcBorders>
              <w:top w:val="single" w:sz="4" w:space="0" w:color="BFBFBF"/>
              <w:left w:val="single" w:sz="4" w:space="0" w:color="BFBFBF"/>
              <w:bottom w:val="single" w:sz="4" w:space="0" w:color="BFBFBF"/>
              <w:right w:val="single" w:sz="4" w:space="0" w:color="BFBFBF"/>
            </w:tcBorders>
            <w:shd w:val="clear" w:color="auto" w:fill="DEE7F3"/>
            <w:tcMar>
              <w:top w:w="30" w:type="dxa"/>
              <w:left w:w="90" w:type="dxa"/>
              <w:bottom w:w="30" w:type="dxa"/>
              <w:right w:w="90" w:type="dxa"/>
            </w:tcMar>
          </w:tcPr>
          <w:p w14:paraId="3BD4CA13" w14:textId="77777777" w:rsidR="00FD34A9" w:rsidRDefault="00000000">
            <w:r>
              <w:rPr>
                <w:b/>
                <w:bCs/>
                <w:sz w:val="20"/>
                <w:szCs w:val="20"/>
              </w:rPr>
              <w:t>Date</w:t>
            </w:r>
          </w:p>
        </w:tc>
        <w:tc>
          <w:tcPr>
            <w:tcW w:w="5500" w:type="dxa"/>
            <w:tcBorders>
              <w:top w:val="single" w:sz="4" w:space="0" w:color="BFBFBF"/>
              <w:left w:val="single" w:sz="4" w:space="0" w:color="BFBFBF"/>
              <w:bottom w:val="single" w:sz="4" w:space="0" w:color="BFBFBF"/>
              <w:right w:val="single" w:sz="4" w:space="0" w:color="BFBFBF"/>
            </w:tcBorders>
            <w:shd w:val="clear" w:color="auto" w:fill="DEE7F3"/>
            <w:tcMar>
              <w:top w:w="30" w:type="dxa"/>
              <w:left w:w="90" w:type="dxa"/>
              <w:bottom w:w="30" w:type="dxa"/>
              <w:right w:w="90" w:type="dxa"/>
            </w:tcMar>
          </w:tcPr>
          <w:p w14:paraId="3BD4CA14" w14:textId="77777777" w:rsidR="00FD34A9" w:rsidRDefault="00000000">
            <w:r>
              <w:rPr>
                <w:b/>
                <w:bCs/>
                <w:sz w:val="20"/>
                <w:szCs w:val="20"/>
              </w:rPr>
              <w:t>Topic</w:t>
            </w:r>
          </w:p>
        </w:tc>
        <w:tc>
          <w:tcPr>
            <w:tcW w:w="2766" w:type="dxa"/>
            <w:tcBorders>
              <w:top w:val="single" w:sz="4" w:space="0" w:color="BFBFBF"/>
              <w:left w:val="single" w:sz="4" w:space="0" w:color="BFBFBF"/>
              <w:bottom w:val="single" w:sz="4" w:space="0" w:color="BFBFBF"/>
              <w:right w:val="single" w:sz="4" w:space="0" w:color="BFBFBF"/>
            </w:tcBorders>
            <w:shd w:val="clear" w:color="auto" w:fill="DEE7F3"/>
            <w:tcMar>
              <w:top w:w="30" w:type="dxa"/>
              <w:left w:w="90" w:type="dxa"/>
              <w:bottom w:w="30" w:type="dxa"/>
              <w:right w:w="90" w:type="dxa"/>
            </w:tcMar>
          </w:tcPr>
          <w:p w14:paraId="3BD4CA15" w14:textId="77777777" w:rsidR="00FD34A9" w:rsidRDefault="00000000">
            <w:r>
              <w:rPr>
                <w:b/>
                <w:bCs/>
                <w:sz w:val="20"/>
                <w:szCs w:val="20"/>
              </w:rPr>
              <w:t>What’s due</w:t>
            </w:r>
          </w:p>
        </w:tc>
      </w:tr>
      <w:tr w:rsidR="00FD34A9" w14:paraId="3BD4CA1B"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17" w14:textId="77777777" w:rsidR="00FD34A9" w:rsidRDefault="00000000">
            <w:pPr>
              <w:jc w:val="center"/>
            </w:pPr>
            <w:r>
              <w:rPr>
                <w:sz w:val="20"/>
                <w:szCs w:val="20"/>
              </w:rPr>
              <w:t>1</w:t>
            </w:r>
          </w:p>
        </w:tc>
        <w:tc>
          <w:tcPr>
            <w:tcW w:w="11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18" w14:textId="77777777" w:rsidR="00FD34A9" w:rsidRDefault="00000000">
            <w:r>
              <w:rPr>
                <w:sz w:val="20"/>
                <w:szCs w:val="20"/>
              </w:rPr>
              <w:t>20 Apr</w:t>
            </w:r>
          </w:p>
        </w:tc>
        <w:tc>
          <w:tcPr>
            <w:tcW w:w="5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19" w14:textId="77777777" w:rsidR="00FD34A9" w:rsidRDefault="00000000">
            <w:r>
              <w:rPr>
                <w:sz w:val="20"/>
                <w:szCs w:val="20"/>
              </w:rPr>
              <w:t>Introduction and technology</w:t>
            </w:r>
          </w:p>
        </w:tc>
        <w:tc>
          <w:tcPr>
            <w:tcW w:w="2766"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1A" w14:textId="77777777" w:rsidR="00FD34A9" w:rsidRDefault="00FD34A9"/>
        </w:tc>
      </w:tr>
      <w:tr w:rsidR="00FD34A9" w14:paraId="3BD4CA20"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1C" w14:textId="77777777" w:rsidR="00FD34A9" w:rsidRDefault="00000000">
            <w:pPr>
              <w:jc w:val="center"/>
            </w:pPr>
            <w:r>
              <w:rPr>
                <w:sz w:val="20"/>
                <w:szCs w:val="20"/>
              </w:rPr>
              <w:t>2</w:t>
            </w:r>
          </w:p>
        </w:tc>
        <w:tc>
          <w:tcPr>
            <w:tcW w:w="11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1D" w14:textId="77777777" w:rsidR="00FD34A9" w:rsidRDefault="00000000">
            <w:r>
              <w:rPr>
                <w:sz w:val="20"/>
                <w:szCs w:val="20"/>
              </w:rPr>
              <w:t>27 Apr</w:t>
            </w:r>
          </w:p>
        </w:tc>
        <w:tc>
          <w:tcPr>
            <w:tcW w:w="5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1E" w14:textId="77777777" w:rsidR="00FD34A9" w:rsidRDefault="00000000">
            <w:r>
              <w:rPr>
                <w:sz w:val="20"/>
                <w:szCs w:val="20"/>
              </w:rPr>
              <w:t>Plagiarism and voice</w:t>
            </w:r>
          </w:p>
        </w:tc>
        <w:tc>
          <w:tcPr>
            <w:tcW w:w="2766"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1F" w14:textId="77777777" w:rsidR="00FD34A9" w:rsidRDefault="00FD34A9"/>
        </w:tc>
      </w:tr>
      <w:tr w:rsidR="00FD34A9" w14:paraId="3BD4CA25"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21" w14:textId="77777777" w:rsidR="00FD34A9" w:rsidRDefault="00000000">
            <w:pPr>
              <w:jc w:val="center"/>
            </w:pPr>
            <w:r>
              <w:rPr>
                <w:sz w:val="20"/>
                <w:szCs w:val="20"/>
              </w:rPr>
              <w:t>3</w:t>
            </w:r>
          </w:p>
        </w:tc>
        <w:tc>
          <w:tcPr>
            <w:tcW w:w="11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22" w14:textId="77777777" w:rsidR="00FD34A9" w:rsidRDefault="00000000">
            <w:r>
              <w:rPr>
                <w:sz w:val="20"/>
                <w:szCs w:val="20"/>
              </w:rPr>
              <w:t>4 May</w:t>
            </w:r>
          </w:p>
        </w:tc>
        <w:tc>
          <w:tcPr>
            <w:tcW w:w="5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23" w14:textId="77777777" w:rsidR="00FD34A9" w:rsidRDefault="00000000">
            <w:r>
              <w:rPr>
                <w:sz w:val="20"/>
                <w:szCs w:val="20"/>
              </w:rPr>
              <w:t>Genres and choosing a topic</w:t>
            </w:r>
          </w:p>
        </w:tc>
        <w:tc>
          <w:tcPr>
            <w:tcW w:w="2766"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24" w14:textId="77777777" w:rsidR="00FD34A9" w:rsidRDefault="00FD34A9"/>
        </w:tc>
      </w:tr>
      <w:tr w:rsidR="00FD34A9" w14:paraId="3BD4CA2A"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26" w14:textId="77777777" w:rsidR="00FD34A9" w:rsidRDefault="00000000">
            <w:pPr>
              <w:jc w:val="center"/>
            </w:pPr>
            <w:r>
              <w:rPr>
                <w:sz w:val="20"/>
                <w:szCs w:val="20"/>
              </w:rPr>
              <w:t>4</w:t>
            </w:r>
          </w:p>
        </w:tc>
        <w:tc>
          <w:tcPr>
            <w:tcW w:w="11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27" w14:textId="77777777" w:rsidR="00FD34A9" w:rsidRDefault="00000000">
            <w:r>
              <w:rPr>
                <w:sz w:val="20"/>
                <w:szCs w:val="20"/>
              </w:rPr>
              <w:t>11 May</w:t>
            </w:r>
          </w:p>
        </w:tc>
        <w:tc>
          <w:tcPr>
            <w:tcW w:w="5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28" w14:textId="77777777" w:rsidR="00FD34A9" w:rsidRDefault="00000000">
            <w:r>
              <w:rPr>
                <w:sz w:val="20"/>
                <w:szCs w:val="20"/>
              </w:rPr>
              <w:t>Macro structure and flow</w:t>
            </w:r>
          </w:p>
        </w:tc>
        <w:tc>
          <w:tcPr>
            <w:tcW w:w="2766"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29" w14:textId="77777777" w:rsidR="00FD34A9" w:rsidRDefault="00FD34A9"/>
        </w:tc>
      </w:tr>
      <w:tr w:rsidR="00FD34A9" w14:paraId="3BD4CA2F"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2B" w14:textId="77777777" w:rsidR="00FD34A9" w:rsidRDefault="00000000">
            <w:pPr>
              <w:jc w:val="center"/>
            </w:pPr>
            <w:r>
              <w:rPr>
                <w:sz w:val="20"/>
                <w:szCs w:val="20"/>
              </w:rPr>
              <w:t>5</w:t>
            </w:r>
          </w:p>
        </w:tc>
        <w:tc>
          <w:tcPr>
            <w:tcW w:w="11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2C" w14:textId="77777777" w:rsidR="00FD34A9" w:rsidRDefault="00000000">
            <w:r>
              <w:rPr>
                <w:sz w:val="20"/>
                <w:szCs w:val="20"/>
              </w:rPr>
              <w:t>18 May</w:t>
            </w:r>
          </w:p>
        </w:tc>
        <w:tc>
          <w:tcPr>
            <w:tcW w:w="5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2D" w14:textId="77777777" w:rsidR="00FD34A9" w:rsidRDefault="00000000">
            <w:r>
              <w:rPr>
                <w:sz w:val="20"/>
                <w:szCs w:val="20"/>
              </w:rPr>
              <w:t>Revision with AI</w:t>
            </w:r>
          </w:p>
        </w:tc>
        <w:tc>
          <w:tcPr>
            <w:tcW w:w="2766"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2E" w14:textId="77777777" w:rsidR="00FD34A9" w:rsidRDefault="00000000">
            <w:r>
              <w:rPr>
                <w:sz w:val="20"/>
                <w:szCs w:val="20"/>
              </w:rPr>
              <w:t>Gap-fill 1 — Sun 10 May</w:t>
            </w:r>
          </w:p>
        </w:tc>
      </w:tr>
      <w:tr w:rsidR="00FD34A9" w14:paraId="3BD4CA34"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shd w:val="clear" w:color="auto" w:fill="FFF4D6"/>
            <w:tcMar>
              <w:top w:w="30" w:type="dxa"/>
              <w:left w:w="90" w:type="dxa"/>
              <w:bottom w:w="30" w:type="dxa"/>
              <w:right w:w="90" w:type="dxa"/>
            </w:tcMar>
          </w:tcPr>
          <w:p w14:paraId="3BD4CA30" w14:textId="77777777" w:rsidR="00FD34A9" w:rsidRDefault="00000000">
            <w:pPr>
              <w:jc w:val="center"/>
            </w:pPr>
            <w:r>
              <w:rPr>
                <w:sz w:val="20"/>
                <w:szCs w:val="20"/>
              </w:rPr>
              <w:t>—</w:t>
            </w:r>
          </w:p>
        </w:tc>
        <w:tc>
          <w:tcPr>
            <w:tcW w:w="1100" w:type="dxa"/>
            <w:tcBorders>
              <w:top w:val="single" w:sz="4" w:space="0" w:color="BFBFBF"/>
              <w:left w:val="single" w:sz="4" w:space="0" w:color="BFBFBF"/>
              <w:bottom w:val="single" w:sz="4" w:space="0" w:color="BFBFBF"/>
              <w:right w:val="single" w:sz="4" w:space="0" w:color="BFBFBF"/>
            </w:tcBorders>
            <w:shd w:val="clear" w:color="auto" w:fill="FFF4D6"/>
            <w:tcMar>
              <w:top w:w="30" w:type="dxa"/>
              <w:left w:w="90" w:type="dxa"/>
              <w:bottom w:w="30" w:type="dxa"/>
              <w:right w:w="90" w:type="dxa"/>
            </w:tcMar>
          </w:tcPr>
          <w:p w14:paraId="3BD4CA31" w14:textId="77777777" w:rsidR="00FD34A9" w:rsidRDefault="00000000">
            <w:r>
              <w:rPr>
                <w:sz w:val="20"/>
                <w:szCs w:val="20"/>
              </w:rPr>
              <w:t>25 May</w:t>
            </w:r>
          </w:p>
        </w:tc>
        <w:tc>
          <w:tcPr>
            <w:tcW w:w="5500" w:type="dxa"/>
            <w:tcBorders>
              <w:top w:val="single" w:sz="4" w:space="0" w:color="BFBFBF"/>
              <w:left w:val="single" w:sz="4" w:space="0" w:color="BFBFBF"/>
              <w:bottom w:val="single" w:sz="4" w:space="0" w:color="BFBFBF"/>
              <w:right w:val="single" w:sz="4" w:space="0" w:color="BFBFBF"/>
            </w:tcBorders>
            <w:shd w:val="clear" w:color="auto" w:fill="FFF4D6"/>
            <w:tcMar>
              <w:top w:w="30" w:type="dxa"/>
              <w:left w:w="90" w:type="dxa"/>
              <w:bottom w:w="30" w:type="dxa"/>
              <w:right w:w="90" w:type="dxa"/>
            </w:tcMar>
          </w:tcPr>
          <w:p w14:paraId="3BD4CA32" w14:textId="77777777" w:rsidR="00FD34A9" w:rsidRDefault="00000000">
            <w:r>
              <w:rPr>
                <w:sz w:val="20"/>
                <w:szCs w:val="20"/>
              </w:rPr>
              <w:t>Pfingsten — no class</w:t>
            </w:r>
          </w:p>
        </w:tc>
        <w:tc>
          <w:tcPr>
            <w:tcW w:w="2766" w:type="dxa"/>
            <w:tcBorders>
              <w:top w:val="single" w:sz="4" w:space="0" w:color="BFBFBF"/>
              <w:left w:val="single" w:sz="4" w:space="0" w:color="BFBFBF"/>
              <w:bottom w:val="single" w:sz="4" w:space="0" w:color="BFBFBF"/>
              <w:right w:val="single" w:sz="4" w:space="0" w:color="BFBFBF"/>
            </w:tcBorders>
            <w:shd w:val="clear" w:color="auto" w:fill="FFF4D6"/>
            <w:tcMar>
              <w:top w:w="30" w:type="dxa"/>
              <w:left w:w="90" w:type="dxa"/>
              <w:bottom w:w="30" w:type="dxa"/>
              <w:right w:w="90" w:type="dxa"/>
            </w:tcMar>
          </w:tcPr>
          <w:p w14:paraId="3BD4CA33" w14:textId="77777777" w:rsidR="00FD34A9" w:rsidRDefault="00000000">
            <w:r>
              <w:rPr>
                <w:sz w:val="20"/>
                <w:szCs w:val="20"/>
              </w:rPr>
              <w:t>Structure exercise — Sun 24 May</w:t>
            </w:r>
          </w:p>
        </w:tc>
      </w:tr>
      <w:tr w:rsidR="00FD34A9" w14:paraId="3BD4CA39"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35" w14:textId="77777777" w:rsidR="00FD34A9" w:rsidRDefault="00000000">
            <w:pPr>
              <w:jc w:val="center"/>
            </w:pPr>
            <w:r>
              <w:rPr>
                <w:sz w:val="20"/>
                <w:szCs w:val="20"/>
              </w:rPr>
              <w:t>6</w:t>
            </w:r>
          </w:p>
        </w:tc>
        <w:tc>
          <w:tcPr>
            <w:tcW w:w="11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36" w14:textId="77777777" w:rsidR="00FD34A9" w:rsidRDefault="00000000">
            <w:r>
              <w:rPr>
                <w:sz w:val="20"/>
                <w:szCs w:val="20"/>
              </w:rPr>
              <w:t>1 Jun</w:t>
            </w:r>
          </w:p>
        </w:tc>
        <w:tc>
          <w:tcPr>
            <w:tcW w:w="5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37" w14:textId="77777777" w:rsidR="00FD34A9" w:rsidRDefault="00000000">
            <w:r>
              <w:rPr>
                <w:sz w:val="20"/>
                <w:szCs w:val="20"/>
              </w:rPr>
              <w:t>Audience, purpose, style, flow</w:t>
            </w:r>
          </w:p>
        </w:tc>
        <w:tc>
          <w:tcPr>
            <w:tcW w:w="2766"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38" w14:textId="77777777" w:rsidR="00FD34A9" w:rsidRDefault="00FD34A9"/>
        </w:tc>
      </w:tr>
      <w:tr w:rsidR="00FD34A9" w14:paraId="3BD4CA3E"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3A" w14:textId="77777777" w:rsidR="00FD34A9" w:rsidRDefault="00000000">
            <w:pPr>
              <w:jc w:val="center"/>
            </w:pPr>
            <w:r>
              <w:rPr>
                <w:sz w:val="20"/>
                <w:szCs w:val="20"/>
              </w:rPr>
              <w:t>7</w:t>
            </w:r>
          </w:p>
        </w:tc>
        <w:tc>
          <w:tcPr>
            <w:tcW w:w="11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3B" w14:textId="77777777" w:rsidR="00FD34A9" w:rsidRDefault="00000000">
            <w:r>
              <w:rPr>
                <w:sz w:val="20"/>
                <w:szCs w:val="20"/>
              </w:rPr>
              <w:t>8 Jun</w:t>
            </w:r>
          </w:p>
        </w:tc>
        <w:tc>
          <w:tcPr>
            <w:tcW w:w="5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3C" w14:textId="77777777" w:rsidR="00FD34A9" w:rsidRDefault="00000000">
            <w:r>
              <w:rPr>
                <w:sz w:val="20"/>
                <w:szCs w:val="20"/>
              </w:rPr>
              <w:t>Drafting</w:t>
            </w:r>
          </w:p>
        </w:tc>
        <w:tc>
          <w:tcPr>
            <w:tcW w:w="2766"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3D" w14:textId="77777777" w:rsidR="00FD34A9" w:rsidRDefault="00FD34A9"/>
        </w:tc>
      </w:tr>
      <w:tr w:rsidR="00FD34A9" w14:paraId="3BD4CA43"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3F" w14:textId="77777777" w:rsidR="00FD34A9" w:rsidRDefault="00000000">
            <w:pPr>
              <w:jc w:val="center"/>
            </w:pPr>
            <w:r>
              <w:rPr>
                <w:sz w:val="20"/>
                <w:szCs w:val="20"/>
              </w:rPr>
              <w:t>8</w:t>
            </w:r>
          </w:p>
        </w:tc>
        <w:tc>
          <w:tcPr>
            <w:tcW w:w="11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40" w14:textId="77777777" w:rsidR="00FD34A9" w:rsidRDefault="00000000">
            <w:r>
              <w:rPr>
                <w:sz w:val="20"/>
                <w:szCs w:val="20"/>
              </w:rPr>
              <w:t>15 Jun</w:t>
            </w:r>
          </w:p>
        </w:tc>
        <w:tc>
          <w:tcPr>
            <w:tcW w:w="5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41" w14:textId="77777777" w:rsidR="00FD34A9" w:rsidRDefault="00000000">
            <w:r>
              <w:rPr>
                <w:sz w:val="20"/>
                <w:szCs w:val="20"/>
              </w:rPr>
              <w:t>Review + AI for writing and language</w:t>
            </w:r>
          </w:p>
        </w:tc>
        <w:tc>
          <w:tcPr>
            <w:tcW w:w="2766"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42" w14:textId="77777777" w:rsidR="00FD34A9" w:rsidRDefault="00000000">
            <w:r>
              <w:rPr>
                <w:sz w:val="20"/>
                <w:szCs w:val="20"/>
              </w:rPr>
              <w:t>Gap-fill 2 — Sun 14 Jun</w:t>
            </w:r>
          </w:p>
        </w:tc>
      </w:tr>
      <w:tr w:rsidR="00FD34A9" w14:paraId="3BD4CA48"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44" w14:textId="77777777" w:rsidR="00FD34A9" w:rsidRDefault="00000000">
            <w:pPr>
              <w:jc w:val="center"/>
            </w:pPr>
            <w:r>
              <w:rPr>
                <w:sz w:val="20"/>
                <w:szCs w:val="20"/>
              </w:rPr>
              <w:t>9</w:t>
            </w:r>
          </w:p>
        </w:tc>
        <w:tc>
          <w:tcPr>
            <w:tcW w:w="11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45" w14:textId="77777777" w:rsidR="00FD34A9" w:rsidRDefault="00000000">
            <w:r>
              <w:rPr>
                <w:sz w:val="20"/>
                <w:szCs w:val="20"/>
              </w:rPr>
              <w:t>22 Jun</w:t>
            </w:r>
          </w:p>
        </w:tc>
        <w:tc>
          <w:tcPr>
            <w:tcW w:w="5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46" w14:textId="77777777" w:rsidR="00FD34A9" w:rsidRDefault="00000000">
            <w:r>
              <w:rPr>
                <w:sz w:val="20"/>
                <w:szCs w:val="20"/>
              </w:rPr>
              <w:t>Finer structure and grammar</w:t>
            </w:r>
          </w:p>
        </w:tc>
        <w:tc>
          <w:tcPr>
            <w:tcW w:w="2766"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47" w14:textId="77777777" w:rsidR="00FD34A9" w:rsidRDefault="00FD34A9"/>
        </w:tc>
      </w:tr>
      <w:tr w:rsidR="00FD34A9" w14:paraId="3BD4CA4D"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49" w14:textId="77777777" w:rsidR="00FD34A9" w:rsidRDefault="00000000">
            <w:pPr>
              <w:jc w:val="center"/>
            </w:pPr>
            <w:r>
              <w:rPr>
                <w:sz w:val="20"/>
                <w:szCs w:val="20"/>
              </w:rPr>
              <w:t>10</w:t>
            </w:r>
          </w:p>
        </w:tc>
        <w:tc>
          <w:tcPr>
            <w:tcW w:w="11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4A" w14:textId="77777777" w:rsidR="00FD34A9" w:rsidRDefault="00000000">
            <w:r>
              <w:rPr>
                <w:sz w:val="20"/>
                <w:szCs w:val="20"/>
              </w:rPr>
              <w:t>29 Jun</w:t>
            </w:r>
          </w:p>
        </w:tc>
        <w:tc>
          <w:tcPr>
            <w:tcW w:w="5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4B" w14:textId="77777777" w:rsidR="00FD34A9" w:rsidRDefault="00000000">
            <w:r>
              <w:rPr>
                <w:sz w:val="20"/>
                <w:szCs w:val="20"/>
              </w:rPr>
              <w:t>Grammar, hedging, strength of claim</w:t>
            </w:r>
          </w:p>
        </w:tc>
        <w:tc>
          <w:tcPr>
            <w:tcW w:w="2766"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4C" w14:textId="77777777" w:rsidR="00FD34A9" w:rsidRDefault="00000000">
            <w:r>
              <w:rPr>
                <w:sz w:val="20"/>
                <w:szCs w:val="20"/>
              </w:rPr>
              <w:t>Draft + review prompt — Sun 28 Jun</w:t>
            </w:r>
          </w:p>
        </w:tc>
      </w:tr>
      <w:tr w:rsidR="00FD34A9" w14:paraId="3BD4CA52"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4E" w14:textId="77777777" w:rsidR="00FD34A9" w:rsidRDefault="00000000">
            <w:pPr>
              <w:jc w:val="center"/>
            </w:pPr>
            <w:r>
              <w:rPr>
                <w:sz w:val="20"/>
                <w:szCs w:val="20"/>
              </w:rPr>
              <w:t>11</w:t>
            </w:r>
          </w:p>
        </w:tc>
        <w:tc>
          <w:tcPr>
            <w:tcW w:w="11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4F" w14:textId="77777777" w:rsidR="00FD34A9" w:rsidRDefault="00000000">
            <w:r>
              <w:rPr>
                <w:sz w:val="20"/>
                <w:szCs w:val="20"/>
              </w:rPr>
              <w:t>6 Jul</w:t>
            </w:r>
          </w:p>
        </w:tc>
        <w:tc>
          <w:tcPr>
            <w:tcW w:w="5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50" w14:textId="77777777" w:rsidR="00FD34A9" w:rsidRDefault="00000000">
            <w:r>
              <w:rPr>
                <w:sz w:val="20"/>
                <w:szCs w:val="20"/>
              </w:rPr>
              <w:t>Training bias</w:t>
            </w:r>
          </w:p>
        </w:tc>
        <w:tc>
          <w:tcPr>
            <w:tcW w:w="2766"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51" w14:textId="77777777" w:rsidR="00FD34A9" w:rsidRDefault="00FD34A9"/>
        </w:tc>
      </w:tr>
      <w:tr w:rsidR="00FD34A9" w14:paraId="3BD4CA57"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53" w14:textId="77777777" w:rsidR="00FD34A9" w:rsidRDefault="00000000">
            <w:pPr>
              <w:jc w:val="center"/>
            </w:pPr>
            <w:r>
              <w:rPr>
                <w:sz w:val="20"/>
                <w:szCs w:val="20"/>
              </w:rPr>
              <w:t>12</w:t>
            </w:r>
          </w:p>
        </w:tc>
        <w:tc>
          <w:tcPr>
            <w:tcW w:w="11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54" w14:textId="77777777" w:rsidR="00FD34A9" w:rsidRDefault="00000000">
            <w:r>
              <w:rPr>
                <w:sz w:val="20"/>
                <w:szCs w:val="20"/>
              </w:rPr>
              <w:t>13 Jul</w:t>
            </w:r>
          </w:p>
        </w:tc>
        <w:tc>
          <w:tcPr>
            <w:tcW w:w="5500"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55" w14:textId="77777777" w:rsidR="00FD34A9" w:rsidRDefault="00000000">
            <w:r>
              <w:rPr>
                <w:sz w:val="20"/>
                <w:szCs w:val="20"/>
              </w:rPr>
              <w:t>In-class exam (90 minutes)</w:t>
            </w:r>
          </w:p>
        </w:tc>
        <w:tc>
          <w:tcPr>
            <w:tcW w:w="2766" w:type="dxa"/>
            <w:tcBorders>
              <w:top w:val="single" w:sz="4" w:space="0" w:color="BFBFBF"/>
              <w:left w:val="single" w:sz="4" w:space="0" w:color="BFBFBF"/>
              <w:bottom w:val="single" w:sz="4" w:space="0" w:color="BFBFBF"/>
              <w:right w:val="single" w:sz="4" w:space="0" w:color="BFBFBF"/>
            </w:tcBorders>
            <w:tcMar>
              <w:top w:w="30" w:type="dxa"/>
              <w:left w:w="90" w:type="dxa"/>
              <w:bottom w:w="30" w:type="dxa"/>
              <w:right w:w="90" w:type="dxa"/>
            </w:tcMar>
          </w:tcPr>
          <w:p w14:paraId="3BD4CA56" w14:textId="77777777" w:rsidR="00FD34A9" w:rsidRDefault="00000000">
            <w:r>
              <w:rPr>
                <w:sz w:val="20"/>
                <w:szCs w:val="20"/>
              </w:rPr>
              <w:t>Final exam</w:t>
            </w:r>
          </w:p>
        </w:tc>
      </w:tr>
      <w:tr w:rsidR="00FD34A9" w14:paraId="3BD4CA5C" w14:textId="77777777">
        <w:tblPrEx>
          <w:tblCellMar>
            <w:top w:w="0" w:type="dxa"/>
            <w:bottom w:w="0" w:type="dxa"/>
          </w:tblCellMar>
        </w:tblPrEx>
        <w:tc>
          <w:tcPr>
            <w:tcW w:w="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58" w14:textId="77777777" w:rsidR="00FD34A9" w:rsidRDefault="00000000">
            <w:pPr>
              <w:jc w:val="center"/>
            </w:pPr>
            <w:r>
              <w:rPr>
                <w:sz w:val="20"/>
                <w:szCs w:val="20"/>
              </w:rPr>
              <w:t>13</w:t>
            </w:r>
          </w:p>
        </w:tc>
        <w:tc>
          <w:tcPr>
            <w:tcW w:w="11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59" w14:textId="77777777" w:rsidR="00FD34A9" w:rsidRDefault="00000000">
            <w:r>
              <w:rPr>
                <w:sz w:val="20"/>
                <w:szCs w:val="20"/>
              </w:rPr>
              <w:t>20 Jul</w:t>
            </w:r>
          </w:p>
        </w:tc>
        <w:tc>
          <w:tcPr>
            <w:tcW w:w="5500"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5A" w14:textId="77777777" w:rsidR="00FD34A9" w:rsidRDefault="00000000">
            <w:r>
              <w:rPr>
                <w:sz w:val="20"/>
                <w:szCs w:val="20"/>
              </w:rPr>
              <w:t>Review and definitions</w:t>
            </w:r>
          </w:p>
        </w:tc>
        <w:tc>
          <w:tcPr>
            <w:tcW w:w="2766" w:type="dxa"/>
            <w:tcBorders>
              <w:top w:val="single" w:sz="4" w:space="0" w:color="BFBFBF"/>
              <w:left w:val="single" w:sz="4" w:space="0" w:color="BFBFBF"/>
              <w:bottom w:val="single" w:sz="4" w:space="0" w:color="BFBFBF"/>
              <w:right w:val="single" w:sz="4" w:space="0" w:color="BFBFBF"/>
            </w:tcBorders>
            <w:shd w:val="clear" w:color="auto" w:fill="F5F7FB"/>
            <w:tcMar>
              <w:top w:w="30" w:type="dxa"/>
              <w:left w:w="90" w:type="dxa"/>
              <w:bottom w:w="30" w:type="dxa"/>
              <w:right w:w="90" w:type="dxa"/>
            </w:tcMar>
          </w:tcPr>
          <w:p w14:paraId="3BD4CA5B" w14:textId="77777777" w:rsidR="00FD34A9" w:rsidRDefault="00FD34A9"/>
        </w:tc>
      </w:tr>
    </w:tbl>
    <w:p w14:paraId="3BD4CA5D" w14:textId="77777777" w:rsidR="00FD34A9" w:rsidRDefault="00000000">
      <w:pPr>
        <w:spacing w:before="240"/>
        <w:jc w:val="center"/>
      </w:pPr>
      <w:r>
        <w:rPr>
          <w:i/>
          <w:iCs/>
          <w:color w:val="555555"/>
          <w:sz w:val="20"/>
          <w:szCs w:val="20"/>
        </w:rPr>
        <w:t>Questions? qx296@uni-heidelberg.de</w:t>
      </w:r>
    </w:p>
    <w:sectPr w:rsidR="00FD34A9">
      <w:footerReference w:type="default" r:id="rId7"/>
      <w:pgSz w:w="11906" w:h="16838"/>
      <w:pgMar w:top="850" w:right="1020" w:bottom="850" w:left="10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AEAC" w14:textId="77777777" w:rsidR="007E2C9B" w:rsidRDefault="007E2C9B">
      <w:r>
        <w:separator/>
      </w:r>
    </w:p>
  </w:endnote>
  <w:endnote w:type="continuationSeparator" w:id="0">
    <w:p w14:paraId="3FB735ED" w14:textId="77777777" w:rsidR="007E2C9B" w:rsidRDefault="007E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CA5E" w14:textId="50C9F3EF" w:rsidR="00FD34A9" w:rsidRDefault="00000000">
    <w:pPr>
      <w:jc w:val="center"/>
    </w:pPr>
    <w:r>
      <w:rPr>
        <w:color w:val="666666"/>
        <w:sz w:val="18"/>
        <w:szCs w:val="18"/>
      </w:rPr>
      <w:t xml:space="preserve">Writing and Reviewing with AI — Lesson 1 — p. </w:t>
    </w:r>
    <w:r>
      <w:rPr>
        <w:color w:val="666666"/>
        <w:sz w:val="18"/>
        <w:szCs w:val="18"/>
      </w:rPr>
      <w:fldChar w:fldCharType="begin"/>
    </w:r>
    <w:r>
      <w:rPr>
        <w:color w:val="666666"/>
        <w:sz w:val="18"/>
        <w:szCs w:val="18"/>
      </w:rPr>
      <w:instrText>PAGE</w:instrText>
    </w:r>
    <w:r>
      <w:rPr>
        <w:color w:val="666666"/>
        <w:sz w:val="18"/>
        <w:szCs w:val="18"/>
      </w:rPr>
      <w:fldChar w:fldCharType="separate"/>
    </w:r>
    <w:r w:rsidR="009F750A">
      <w:rPr>
        <w:noProof/>
        <w:color w:val="666666"/>
        <w:sz w:val="18"/>
        <w:szCs w:val="18"/>
      </w:rPr>
      <w:t>1</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8F33" w14:textId="77777777" w:rsidR="007E2C9B" w:rsidRDefault="007E2C9B">
      <w:r>
        <w:separator/>
      </w:r>
    </w:p>
  </w:footnote>
  <w:footnote w:type="continuationSeparator" w:id="0">
    <w:p w14:paraId="64EDC431" w14:textId="77777777" w:rsidR="007E2C9B" w:rsidRDefault="007E2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30142"/>
    <w:multiLevelType w:val="hybridMultilevel"/>
    <w:tmpl w:val="BEFECEAC"/>
    <w:lvl w:ilvl="0" w:tplc="3BE89A5C">
      <w:start w:val="1"/>
      <w:numFmt w:val="decimal"/>
      <w:lvlText w:val="%1."/>
      <w:lvlJc w:val="left"/>
      <w:pPr>
        <w:ind w:left="720" w:hanging="360"/>
      </w:pPr>
    </w:lvl>
    <w:lvl w:ilvl="1" w:tplc="5A7CAC18">
      <w:numFmt w:val="decimal"/>
      <w:lvlText w:val=""/>
      <w:lvlJc w:val="left"/>
    </w:lvl>
    <w:lvl w:ilvl="2" w:tplc="C278E854">
      <w:numFmt w:val="decimal"/>
      <w:lvlText w:val=""/>
      <w:lvlJc w:val="left"/>
    </w:lvl>
    <w:lvl w:ilvl="3" w:tplc="6B58ABA6">
      <w:numFmt w:val="decimal"/>
      <w:lvlText w:val=""/>
      <w:lvlJc w:val="left"/>
    </w:lvl>
    <w:lvl w:ilvl="4" w:tplc="97B8E3D2">
      <w:numFmt w:val="decimal"/>
      <w:lvlText w:val=""/>
      <w:lvlJc w:val="left"/>
    </w:lvl>
    <w:lvl w:ilvl="5" w:tplc="A21CBAAC">
      <w:numFmt w:val="decimal"/>
      <w:lvlText w:val=""/>
      <w:lvlJc w:val="left"/>
    </w:lvl>
    <w:lvl w:ilvl="6" w:tplc="EDC40722">
      <w:numFmt w:val="decimal"/>
      <w:lvlText w:val=""/>
      <w:lvlJc w:val="left"/>
    </w:lvl>
    <w:lvl w:ilvl="7" w:tplc="FB1A9A48">
      <w:numFmt w:val="decimal"/>
      <w:lvlText w:val=""/>
      <w:lvlJc w:val="left"/>
    </w:lvl>
    <w:lvl w:ilvl="8" w:tplc="4EE0623A">
      <w:numFmt w:val="decimal"/>
      <w:lvlText w:val=""/>
      <w:lvlJc w:val="left"/>
    </w:lvl>
  </w:abstractNum>
  <w:abstractNum w:abstractNumId="1" w15:restartNumberingAfterBreak="0">
    <w:nsid w:val="6D4843C6"/>
    <w:multiLevelType w:val="hybridMultilevel"/>
    <w:tmpl w:val="A2C87FA0"/>
    <w:lvl w:ilvl="0" w:tplc="A8B8345C">
      <w:start w:val="1"/>
      <w:numFmt w:val="bullet"/>
      <w:lvlText w:val="●"/>
      <w:lvlJc w:val="left"/>
      <w:pPr>
        <w:ind w:left="720" w:hanging="360"/>
      </w:pPr>
    </w:lvl>
    <w:lvl w:ilvl="1" w:tplc="0E763316">
      <w:start w:val="1"/>
      <w:numFmt w:val="bullet"/>
      <w:lvlText w:val="○"/>
      <w:lvlJc w:val="left"/>
      <w:pPr>
        <w:ind w:left="1440" w:hanging="360"/>
      </w:pPr>
    </w:lvl>
    <w:lvl w:ilvl="2" w:tplc="44F25984">
      <w:start w:val="1"/>
      <w:numFmt w:val="bullet"/>
      <w:lvlText w:val="■"/>
      <w:lvlJc w:val="left"/>
      <w:pPr>
        <w:ind w:left="2160" w:hanging="360"/>
      </w:pPr>
    </w:lvl>
    <w:lvl w:ilvl="3" w:tplc="A2622824">
      <w:start w:val="1"/>
      <w:numFmt w:val="bullet"/>
      <w:lvlText w:val="●"/>
      <w:lvlJc w:val="left"/>
      <w:pPr>
        <w:ind w:left="2880" w:hanging="360"/>
      </w:pPr>
    </w:lvl>
    <w:lvl w:ilvl="4" w:tplc="4A122B1E">
      <w:start w:val="1"/>
      <w:numFmt w:val="bullet"/>
      <w:lvlText w:val="○"/>
      <w:lvlJc w:val="left"/>
      <w:pPr>
        <w:ind w:left="3600" w:hanging="360"/>
      </w:pPr>
    </w:lvl>
    <w:lvl w:ilvl="5" w:tplc="6268CD42">
      <w:start w:val="1"/>
      <w:numFmt w:val="bullet"/>
      <w:lvlText w:val="■"/>
      <w:lvlJc w:val="left"/>
      <w:pPr>
        <w:ind w:left="4320" w:hanging="360"/>
      </w:pPr>
    </w:lvl>
    <w:lvl w:ilvl="6" w:tplc="E3C6D020">
      <w:start w:val="1"/>
      <w:numFmt w:val="bullet"/>
      <w:lvlText w:val="●"/>
      <w:lvlJc w:val="left"/>
      <w:pPr>
        <w:ind w:left="5040" w:hanging="360"/>
      </w:pPr>
    </w:lvl>
    <w:lvl w:ilvl="7" w:tplc="FB72CA10">
      <w:start w:val="1"/>
      <w:numFmt w:val="bullet"/>
      <w:lvlText w:val="●"/>
      <w:lvlJc w:val="left"/>
      <w:pPr>
        <w:ind w:left="5760" w:hanging="360"/>
      </w:pPr>
    </w:lvl>
    <w:lvl w:ilvl="8" w:tplc="7CDA50EA">
      <w:start w:val="1"/>
      <w:numFmt w:val="bullet"/>
      <w:lvlText w:val="●"/>
      <w:lvlJc w:val="left"/>
      <w:pPr>
        <w:ind w:left="6480" w:hanging="360"/>
      </w:pPr>
    </w:lvl>
  </w:abstractNum>
  <w:abstractNum w:abstractNumId="2" w15:restartNumberingAfterBreak="0">
    <w:nsid w:val="7A74747D"/>
    <w:multiLevelType w:val="hybridMultilevel"/>
    <w:tmpl w:val="737482CC"/>
    <w:lvl w:ilvl="0" w:tplc="2FB6E26A">
      <w:start w:val="1"/>
      <w:numFmt w:val="bullet"/>
      <w:lvlText w:val="•"/>
      <w:lvlJc w:val="left"/>
      <w:pPr>
        <w:ind w:left="720" w:hanging="360"/>
      </w:pPr>
    </w:lvl>
    <w:lvl w:ilvl="1" w:tplc="B2B081D2">
      <w:numFmt w:val="decimal"/>
      <w:lvlText w:val=""/>
      <w:lvlJc w:val="left"/>
    </w:lvl>
    <w:lvl w:ilvl="2" w:tplc="DB3C0AB6">
      <w:numFmt w:val="decimal"/>
      <w:lvlText w:val=""/>
      <w:lvlJc w:val="left"/>
    </w:lvl>
    <w:lvl w:ilvl="3" w:tplc="671C3CB6">
      <w:numFmt w:val="decimal"/>
      <w:lvlText w:val=""/>
      <w:lvlJc w:val="left"/>
    </w:lvl>
    <w:lvl w:ilvl="4" w:tplc="91748332">
      <w:numFmt w:val="decimal"/>
      <w:lvlText w:val=""/>
      <w:lvlJc w:val="left"/>
    </w:lvl>
    <w:lvl w:ilvl="5" w:tplc="83F6E956">
      <w:numFmt w:val="decimal"/>
      <w:lvlText w:val=""/>
      <w:lvlJc w:val="left"/>
    </w:lvl>
    <w:lvl w:ilvl="6" w:tplc="29CA85CE">
      <w:numFmt w:val="decimal"/>
      <w:lvlText w:val=""/>
      <w:lvlJc w:val="left"/>
    </w:lvl>
    <w:lvl w:ilvl="7" w:tplc="98906D60">
      <w:numFmt w:val="decimal"/>
      <w:lvlText w:val=""/>
      <w:lvlJc w:val="left"/>
    </w:lvl>
    <w:lvl w:ilvl="8" w:tplc="9BFEFEEE">
      <w:numFmt w:val="decimal"/>
      <w:lvlText w:val=""/>
      <w:lvlJc w:val="left"/>
    </w:lvl>
  </w:abstractNum>
  <w:num w:numId="1" w16cid:durableId="1766922430">
    <w:abstractNumId w:val="1"/>
    <w:lvlOverride w:ilvl="0">
      <w:startOverride w:val="1"/>
    </w:lvlOverride>
  </w:num>
  <w:num w:numId="2" w16cid:durableId="1198543870">
    <w:abstractNumId w:val="2"/>
    <w:lvlOverride w:ilvl="0">
      <w:startOverride w:val="1"/>
    </w:lvlOverride>
  </w:num>
  <w:num w:numId="3" w16cid:durableId="11938111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4A9"/>
    <w:rsid w:val="000754B7"/>
    <w:rsid w:val="007E2C9B"/>
    <w:rsid w:val="009F750A"/>
    <w:rsid w:val="00FD34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C9AD"/>
  <w15:docId w15:val="{414E81A4-7A74-492B-A509-9CFD4A9C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sz w:val="34"/>
      <w:szCs w:val="34"/>
    </w:rPr>
  </w:style>
  <w:style w:type="paragraph" w:styleId="Heading2">
    <w:name w:val="heading 2"/>
    <w:uiPriority w:val="9"/>
    <w:unhideWhenUsed/>
    <w:qFormat/>
    <w:pPr>
      <w:spacing w:before="180" w:after="80"/>
      <w:outlineLvl w:val="1"/>
    </w:pPr>
    <w:rPr>
      <w:b/>
      <w:bCs/>
      <w:color w:val="333333"/>
      <w:sz w:val="28"/>
      <w:szCs w:val="28"/>
    </w:rPr>
  </w:style>
  <w:style w:type="paragraph" w:styleId="Heading3">
    <w:name w:val="heading 3"/>
    <w:uiPriority w:val="9"/>
    <w:semiHidden/>
    <w:unhideWhenUsed/>
    <w:qFormat/>
    <w:pPr>
      <w:spacing w:before="180" w:after="10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4542</Characters>
  <Application>Microsoft Office Word</Application>
  <DocSecurity>0</DocSecurity>
  <Lines>178</Lines>
  <Paragraphs>128</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and Reviewing with AI — Lesson 1 handout</dc:title>
  <dc:creator>Paul Boldra</dc:creator>
  <cp:lastModifiedBy>Paul M Boldra</cp:lastModifiedBy>
  <cp:revision>2</cp:revision>
  <dcterms:created xsi:type="dcterms:W3CDTF">2026-04-20T12:56:00Z</dcterms:created>
  <dcterms:modified xsi:type="dcterms:W3CDTF">2026-04-20T13:16:00Z</dcterms:modified>
</cp:coreProperties>
</file>